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color w:val="bb181d"/>
        </w:rPr>
      </w:pPr>
      <w:bookmarkStart w:colFirst="0" w:colLast="0" w:name="_34lpqzn0u03i" w:id="0"/>
      <w:bookmarkEnd w:id="0"/>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3429000" cy="631658"/>
            <wp:effectExtent b="0" l="0" r="0" t="0"/>
            <wp:wrapSquare wrapText="bothSides" distB="0" distT="0" distL="0" distR="0"/>
            <wp:docPr descr="Logo for Civil Discourse: An American Legacy Toolkit, produced by the Center for Civic Education." id="2"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238" r="238" t="0"/>
                    <a:stretch>
                      <a:fillRect/>
                    </a:stretch>
                  </pic:blipFill>
                  <pic:spPr>
                    <a:xfrm>
                      <a:off x="0" y="0"/>
                      <a:ext cx="3429000" cy="631658"/>
                    </a:xfrm>
                    <a:prstGeom prst="rect"/>
                    <a:ln/>
                  </pic:spPr>
                </pic:pic>
              </a:graphicData>
            </a:graphic>
          </wp:anchor>
        </w:drawing>
      </w:r>
    </w:p>
    <w:p w:rsidR="00000000" w:rsidDel="00000000" w:rsidP="00000000" w:rsidRDefault="00000000" w:rsidRPr="00000000" w14:paraId="00000002">
      <w:pPr>
        <w:pStyle w:val="Heading3"/>
        <w:spacing w:after="300" w:before="0" w:lineRule="auto"/>
        <w:jc w:val="right"/>
        <w:rPr/>
      </w:pPr>
      <w:bookmarkStart w:colFirst="0" w:colLast="0" w:name="_8jfpw531l9sn" w:id="1"/>
      <w:bookmarkEnd w:id="1"/>
      <w:r w:rsidDel="00000000" w:rsidR="00000000" w:rsidRPr="00000000">
        <w:rPr>
          <w:color w:val="bb181d"/>
          <w:rtl w:val="0"/>
        </w:rPr>
        <w:t xml:space="preserve">￭ Module:</w:t>
      </w:r>
      <w:r w:rsidDel="00000000" w:rsidR="00000000" w:rsidRPr="00000000">
        <w:rPr>
          <w:rtl w:val="0"/>
        </w:rPr>
        <w:t xml:space="preserve"> Citizenship</w:t>
      </w:r>
    </w:p>
    <w:p w:rsidR="00000000" w:rsidDel="00000000" w:rsidP="00000000" w:rsidRDefault="00000000" w:rsidRPr="00000000" w14:paraId="00000003">
      <w:pPr>
        <w:pStyle w:val="Heading2"/>
        <w:spacing w:before="0" w:lineRule="auto"/>
        <w:rPr/>
      </w:pPr>
      <w:bookmarkStart w:colFirst="0" w:colLast="0" w:name="_2p14qghiwie4" w:id="2"/>
      <w:bookmarkEnd w:id="2"/>
      <w:r w:rsidDel="00000000" w:rsidR="00000000" w:rsidRPr="00000000">
        <w:rPr>
          <w:rtl w:val="0"/>
        </w:rPr>
        <w:t xml:space="preserve">Close-Reading Template</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7200"/>
        <w:tblGridChange w:id="0">
          <w:tblGrid>
            <w:gridCol w:w="7200"/>
            <w:gridCol w:w="72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hzdgfmfg91im" w:id="3"/>
            <w:bookmarkEnd w:id="3"/>
            <w:r w:rsidDel="00000000" w:rsidR="00000000" w:rsidRPr="00000000">
              <w:rPr>
                <w:rtl w:val="0"/>
              </w:rPr>
              <w:t xml:space="preserve">Topic:</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49hf5239pzky" w:id="4"/>
            <w:bookmarkEnd w:id="4"/>
            <w:r w:rsidDel="00000000" w:rsidR="00000000" w:rsidRPr="00000000">
              <w:rPr>
                <w:rtl w:val="0"/>
              </w:rPr>
              <w:t xml:space="preserve">Inquiry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9">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C">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0D">
      <w:pPr>
        <w:spacing w:after="0" w:lineRule="auto"/>
        <w:rPr>
          <w:color w:val="231f20"/>
        </w:rPr>
      </w:pPr>
      <w:r w:rsidDel="00000000" w:rsidR="00000000" w:rsidRPr="00000000">
        <w:rPr>
          <w:rtl w:val="0"/>
        </w:rPr>
      </w:r>
    </w:p>
    <w:tbl>
      <w:tblPr>
        <w:tblStyle w:val="Table2"/>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3600"/>
        <w:gridCol w:w="3600"/>
        <w:gridCol w:w="3600"/>
        <w:gridCol w:w="3600"/>
        <w:tblGridChange w:id="0">
          <w:tblGrid>
            <w:gridCol w:w="3600"/>
            <w:gridCol w:w="3600"/>
            <w:gridCol w:w="3600"/>
            <w:gridCol w:w="3600"/>
          </w:tblGrid>
        </w:tblGridChange>
      </w:tblGrid>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pPr>
            <w:r w:rsidDel="00000000" w:rsidR="00000000" w:rsidRPr="00000000">
              <w:rPr>
                <w:b w:val="1"/>
                <w:rtl w:val="0"/>
              </w:rPr>
              <w:t xml:space="preserve">Close reading</w:t>
            </w:r>
            <w:r w:rsidDel="00000000" w:rsidR="00000000" w:rsidRPr="00000000">
              <w:rPr>
                <w:rtl w:val="0"/>
              </w:rPr>
              <w:t xml:space="preserve"> is a thoughtful, critical analysis of a text that focuses on significant details or patterns to develop a deep, precise understanding of the text's form, craft, meanings, applications, etc. It involves multiple readings of the text for different purposes. In social studies, close reading helps students make connections back to an inquiry question and historical context.</w:t>
            </w:r>
          </w:p>
        </w:tc>
      </w:tr>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2">
            <w:pPr>
              <w:pStyle w:val="Heading4"/>
              <w:widowControl w:val="0"/>
              <w:spacing w:before="0" w:line="240" w:lineRule="auto"/>
              <w:rPr/>
            </w:pPr>
            <w:bookmarkStart w:colFirst="0" w:colLast="0" w:name="_s83fisfdllb4" w:id="5"/>
            <w:bookmarkEnd w:id="5"/>
            <w:r w:rsidDel="00000000" w:rsidR="00000000" w:rsidRPr="00000000">
              <w:rPr>
                <w:rtl w:val="0"/>
              </w:rPr>
              <w:t xml:space="preserve">Phases: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3">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4">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5">
            <w:pPr>
              <w:pStyle w:val="Heading4"/>
              <w:widowControl w:val="0"/>
              <w:spacing w:before="0" w:line="240" w:lineRule="auto"/>
              <w:rPr/>
            </w:pPr>
            <w:bookmarkStart w:colFirst="0" w:colLast="0" w:name="_bcljawwdf25m" w:id="6"/>
            <w:bookmarkEnd w:id="6"/>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color w:val="231f20"/>
              </w:rPr>
            </w:pPr>
            <w:r w:rsidDel="00000000" w:rsidR="00000000" w:rsidRPr="00000000">
              <w:rPr>
                <w:color w:val="231f20"/>
                <w:rtl w:val="0"/>
              </w:rPr>
              <w:t xml:space="preserve">1. What does the text say?</w:t>
            </w:r>
          </w:p>
          <w:p w:rsidR="00000000" w:rsidDel="00000000" w:rsidP="00000000" w:rsidRDefault="00000000" w:rsidRPr="00000000" w14:paraId="0000001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A">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C">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color w:val="231f20"/>
              </w:rPr>
            </w:pPr>
            <w:r w:rsidDel="00000000" w:rsidR="00000000" w:rsidRPr="00000000">
              <w:rPr>
                <w:color w:val="231f20"/>
                <w:rtl w:val="0"/>
              </w:rPr>
              <w:t xml:space="preserve">2. How does the text work?</w:t>
            </w:r>
          </w:p>
          <w:p w:rsidR="00000000" w:rsidDel="00000000" w:rsidP="00000000" w:rsidRDefault="00000000" w:rsidRPr="00000000" w14:paraId="0000001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3">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color w:val="231f20"/>
              </w:rPr>
            </w:pPr>
            <w:r w:rsidDel="00000000" w:rsidR="00000000" w:rsidRPr="00000000">
              <w:rPr>
                <w:color w:val="231f20"/>
                <w:rtl w:val="0"/>
              </w:rPr>
              <w:t xml:space="preserve">3. What does the text mean?</w:t>
            </w:r>
          </w:p>
          <w:p w:rsidR="00000000" w:rsidDel="00000000" w:rsidP="00000000" w:rsidRDefault="00000000" w:rsidRPr="00000000" w14:paraId="0000002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A">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color w:val="231f20"/>
              </w:rPr>
            </w:pPr>
            <w:r w:rsidDel="00000000" w:rsidR="00000000" w:rsidRPr="00000000">
              <w:rPr>
                <w:color w:val="231f20"/>
                <w:rtl w:val="0"/>
              </w:rPr>
              <w:t xml:space="preserve">4. How does the text relate to the historical/contemporary context?</w:t>
            </w:r>
          </w:p>
          <w:p w:rsidR="00000000" w:rsidDel="00000000" w:rsidP="00000000" w:rsidRDefault="00000000" w:rsidRPr="00000000" w14:paraId="0000002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0">
            <w:pPr>
              <w:widowControl w:val="0"/>
              <w:spacing w:after="0" w:line="240" w:lineRule="auto"/>
              <w:rPr>
                <w:color w:val="231f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240" w:lineRule="auto"/>
              <w:jc w:val="center"/>
              <w:rPr>
                <w:i w:val="1"/>
                <w:color w:val="231f20"/>
              </w:rPr>
            </w:pPr>
            <w:r w:rsidDel="00000000" w:rsidR="00000000" w:rsidRPr="00000000">
              <w:rPr>
                <w:i w:val="1"/>
                <w:color w:val="231f20"/>
                <w:rtl w:val="0"/>
              </w:rPr>
              <w:t xml:space="preserve">Who, what, when,</w:t>
              <w:br w:type="textWrapping"/>
              <w:t xml:space="preserve">where, why; key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240" w:lineRule="auto"/>
              <w:jc w:val="center"/>
              <w:rPr>
                <w:i w:val="1"/>
                <w:color w:val="231f20"/>
              </w:rPr>
            </w:pPr>
            <w:r w:rsidDel="00000000" w:rsidR="00000000" w:rsidRPr="00000000">
              <w:rPr>
                <w:i w:val="1"/>
                <w:color w:val="231f20"/>
                <w:rtl w:val="0"/>
              </w:rPr>
              <w:t xml:space="preserve">Key vocabulary, phrases,</w:t>
              <w:br w:type="textWrapping"/>
              <w:t xml:space="preserve">and 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jc w:val="center"/>
              <w:rPr>
                <w:i w:val="1"/>
                <w:color w:val="231f20"/>
              </w:rPr>
            </w:pPr>
            <w:r w:rsidDel="00000000" w:rsidR="00000000" w:rsidRPr="00000000">
              <w:rPr>
                <w:i w:val="1"/>
                <w:color w:val="231f20"/>
                <w:rtl w:val="0"/>
              </w:rPr>
              <w:t xml:space="preserve">Make connections to ideas, and interpret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jc w:val="center"/>
              <w:rPr>
                <w:i w:val="1"/>
                <w:color w:val="231f20"/>
              </w:rPr>
            </w:pPr>
            <w:r w:rsidDel="00000000" w:rsidR="00000000" w:rsidRPr="00000000">
              <w:rPr>
                <w:i w:val="1"/>
                <w:color w:val="231f20"/>
                <w:rtl w:val="0"/>
              </w:rPr>
              <w:t xml:space="preserve">Relate to the inquiry question,</w:t>
              <w:br w:type="textWrapping"/>
              <w:t xml:space="preserve">time period, etc.</w:t>
            </w:r>
          </w:p>
        </w:tc>
      </w:tr>
    </w:tbl>
    <w:p w:rsidR="00000000" w:rsidDel="00000000" w:rsidP="00000000" w:rsidRDefault="00000000" w:rsidRPr="00000000" w14:paraId="00000035">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36">
      <w:pPr>
        <w:spacing w:after="0" w:lineRule="auto"/>
        <w:rPr>
          <w:color w:val="231f20"/>
        </w:rPr>
      </w:pPr>
      <w:r w:rsidDel="00000000" w:rsidR="00000000" w:rsidRPr="00000000">
        <w:rPr>
          <w:rtl w:val="0"/>
        </w:rPr>
      </w:r>
    </w:p>
    <w:tbl>
      <w:tblPr>
        <w:tblStyle w:val="Table3"/>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3600"/>
        <w:gridCol w:w="3600"/>
        <w:tblGridChange w:id="0">
          <w:tblGrid>
            <w:gridCol w:w="7200"/>
            <w:gridCol w:w="3600"/>
            <w:gridCol w:w="3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78jyowobmxzl" w:id="7"/>
            <w:bookmarkEnd w:id="7"/>
            <w:r w:rsidDel="00000000" w:rsidR="00000000" w:rsidRPr="00000000">
              <w:rPr>
                <w:rtl w:val="0"/>
              </w:rPr>
              <w:t xml:space="preserve">Text Title: [Insert Title Here]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8">
            <w:pPr>
              <w:pStyle w:val="Heading4"/>
              <w:widowControl w:val="0"/>
              <w:spacing w:before="0" w:line="240" w:lineRule="auto"/>
              <w:rPr/>
            </w:pPr>
            <w:bookmarkStart w:colFirst="0" w:colLast="0" w:name="_adh5edrsicpv" w:id="8"/>
            <w:bookmarkEnd w:id="8"/>
            <w:r w:rsidDel="00000000" w:rsidR="00000000" w:rsidRPr="00000000">
              <w:rPr>
                <w:rtl w:val="0"/>
              </w:rPr>
              <w:t xml:space="preserve">Phase 1/2 Questions, Notes, and 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9">
            <w:pPr>
              <w:pStyle w:val="Heading4"/>
              <w:widowControl w:val="0"/>
              <w:spacing w:before="0" w:line="240" w:lineRule="auto"/>
              <w:rPr/>
            </w:pPr>
            <w:bookmarkStart w:colFirst="0" w:colLast="0" w:name="_8goo8ah1obdq" w:id="9"/>
            <w:bookmarkEnd w:id="9"/>
            <w:r w:rsidDel="00000000" w:rsidR="00000000" w:rsidRPr="00000000">
              <w:rPr>
                <w:rtl w:val="0"/>
              </w:rPr>
              <w:t xml:space="preserve">Phase 3/4 Text-Dependent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after="0" w:line="240" w:lineRule="auto"/>
              <w:rPr>
                <w:color w:val="231f20"/>
              </w:rPr>
            </w:pPr>
            <w:r w:rsidDel="00000000" w:rsidR="00000000" w:rsidRPr="00000000">
              <w:rPr>
                <w:color w:val="231f20"/>
                <w:rtl w:val="0"/>
              </w:rPr>
              <w:t xml:space="preserve">Insert text here. Consider chunking the text and putting each paragraph or section in a different row in this table.</w:t>
            </w:r>
          </w:p>
          <w:p w:rsidR="00000000" w:rsidDel="00000000" w:rsidP="00000000" w:rsidRDefault="00000000" w:rsidRPr="00000000" w14:paraId="0000003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5">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47">
            <w:pPr>
              <w:widowControl w:val="0"/>
              <w:spacing w:after="0" w:line="240" w:lineRule="auto"/>
              <w:rPr>
                <w:color w:val="004fa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40" w:lineRule="auto"/>
              <w:rPr>
                <w:color w:val="004fa3"/>
              </w:rPr>
            </w:pPr>
            <w:r w:rsidDel="00000000" w:rsidR="00000000" w:rsidRPr="00000000">
              <w:rPr>
                <w:rtl w:val="0"/>
              </w:rPr>
            </w:r>
          </w:p>
        </w:tc>
      </w:tr>
      <w:tr>
        <w:trPr>
          <w:cantSplit w:val="0"/>
          <w:trHeight w:val="440" w:hRule="atLeast"/>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9">
            <w:pPr>
              <w:pStyle w:val="Heading4"/>
              <w:widowControl w:val="0"/>
              <w:spacing w:before="0" w:line="240" w:lineRule="auto"/>
              <w:rPr/>
            </w:pPr>
            <w:bookmarkStart w:colFirst="0" w:colLast="0" w:name="_6x0eswh53gc5" w:id="10"/>
            <w:bookmarkEnd w:id="10"/>
            <w:r w:rsidDel="00000000" w:rsidR="00000000" w:rsidRPr="00000000">
              <w:rPr>
                <w:rtl w:val="0"/>
              </w:rPr>
              <w:t xml:space="preserve">Summary of Main Ideas of Text</w:t>
            </w:r>
          </w:p>
        </w:tc>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4A">
            <w:pPr>
              <w:pStyle w:val="Heading4"/>
              <w:widowControl w:val="0"/>
              <w:spacing w:before="0" w:line="240" w:lineRule="auto"/>
              <w:rPr/>
            </w:pPr>
            <w:bookmarkStart w:colFirst="0" w:colLast="0" w:name="_3y18be26ypvp" w:id="11"/>
            <w:bookmarkEnd w:id="11"/>
            <w:r w:rsidDel="00000000" w:rsidR="00000000" w:rsidRPr="00000000">
              <w:rPr>
                <w:rtl w:val="0"/>
              </w:rPr>
              <w:t xml:space="preserve">How does this connect to the inquiry question?</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8">
            <w:pPr>
              <w:widowControl w:val="0"/>
              <w:spacing w:after="0" w:line="240" w:lineRule="auto"/>
              <w:rPr>
                <w:color w:val="231f20"/>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C">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D">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E">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F">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0">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1">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2">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3">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4">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66">
      <w:pPr>
        <w:spacing w:after="0" w:lineRule="auto"/>
        <w:rPr/>
      </w:pPr>
      <w:r w:rsidDel="00000000" w:rsidR="00000000" w:rsidRPr="00000000">
        <w:rPr>
          <w:rtl w:val="0"/>
        </w:rPr>
      </w:r>
    </w:p>
    <w:sectPr>
      <w:headerReference r:id="rId7" w:type="default"/>
      <w:footerReference r:id="rId8" w:type="default"/>
      <w:pgSz w:h="12240" w:w="15840" w:orient="landscape"/>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Style w:val="Heading6"/>
      <w:spacing w:before="100" w:lineRule="auto"/>
      <w:ind w:left="0" w:firstLine="0"/>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wp:posOffset>
          </wp:positionV>
          <wp:extent cx="9144000" cy="38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44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Style w:val="Heading5"/>
      <w:rPr/>
    </w:pPr>
    <w:bookmarkStart w:colFirst="0" w:colLast="0" w:name="_11dswytin9xs" w:id="13"/>
    <w:bookmarkEnd w:id="13"/>
    <w:r w:rsidDel="00000000" w:rsidR="00000000" w:rsidRPr="00000000">
      <w:rPr>
        <w:rtl w:val="0"/>
      </w:rPr>
      <w:t xml:space="preserve">Civil Discourse: The Evolution of Political Parties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